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951A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bookmarkStart w:id="0" w:name="_Hlk156469152"/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КАЗАХСКИЙ НАЦИОНАЛЬНЫЙ УНИВЕРСИТЕТ ИМЕНИ АЛЬ-Фараби</w:t>
      </w:r>
    </w:p>
    <w:p w14:paraId="74D0E095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Факультет биологии и биотехнологии</w:t>
      </w:r>
    </w:p>
    <w:p w14:paraId="0C44A1AD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Кафедра биотехнологии</w:t>
      </w:r>
    </w:p>
    <w:p w14:paraId="3FFB32E7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Кафедра «Биотехнология».</w:t>
      </w:r>
    </w:p>
    <w:p w14:paraId="22DCA595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97854 Современные методы биотехнологии</w:t>
      </w:r>
    </w:p>
    <w:p w14:paraId="05C8FA8F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«7М05109» - по специальности «Биотехнология».</w:t>
      </w:r>
    </w:p>
    <w:p w14:paraId="0A40E09F" w14:textId="77777777" w:rsidR="00BD5EFF" w:rsidRPr="00BD5EFF" w:rsidRDefault="00BD5EFF" w:rsidP="00BD5EFF">
      <w:pPr>
        <w:pStyle w:val="Default"/>
        <w:jc w:val="center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>Преподаватель - Ултанбекова Г.Д.</w:t>
      </w:r>
    </w:p>
    <w:p w14:paraId="75F5EEBA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76D453E5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1. </w:t>
      </w:r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Биологические объекты как средства производства и улучшения биологических объектов методами мутагенеза и селекции.</w:t>
      </w:r>
    </w:p>
    <w:p w14:paraId="4AA381FC" w14:textId="77777777" w:rsidR="00BD5EFF" w:rsidRPr="00BD5EFF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Основы биотехнологии и основы клеточной инженерии.</w:t>
      </w:r>
    </w:p>
    <w:p w14:paraId="7DBE7BE2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FA3770E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2. </w:t>
      </w:r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Белковые продукты биотехнологии. Методы изучения белок-белкового взаимодействия. Дрожжевая </w:t>
      </w:r>
      <w:proofErr w:type="spellStart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двугибридная</w:t>
      </w:r>
      <w:proofErr w:type="spellEnd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 система. Методы исследования </w:t>
      </w:r>
      <w:proofErr w:type="spellStart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in</w:t>
      </w:r>
      <w:proofErr w:type="spellEnd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 </w:t>
      </w:r>
      <w:proofErr w:type="spellStart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vitro</w:t>
      </w:r>
      <w:proofErr w:type="spellEnd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 взаимодействия белков с нуклеиновыми кислотами.</w:t>
      </w:r>
    </w:p>
    <w:p w14:paraId="0D1B0192" w14:textId="77777777" w:rsidR="00BD5EFF" w:rsidRPr="00BD5EFF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Белковая инженерия. </w:t>
      </w:r>
      <w:proofErr w:type="spellStart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Фаговый</w:t>
      </w:r>
      <w:proofErr w:type="spellEnd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 дисплей.</w:t>
      </w:r>
    </w:p>
    <w:p w14:paraId="6017FB54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1311B5B0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3. </w:t>
      </w:r>
      <w:proofErr w:type="spellStart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Биоинформатический</w:t>
      </w:r>
      <w:proofErr w:type="spellEnd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 xml:space="preserve"> анализ последовательности </w:t>
      </w:r>
      <w:proofErr w:type="spellStart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биомолекул</w:t>
      </w:r>
      <w:proofErr w:type="spellEnd"/>
      <w:r w:rsidRPr="00BD5EFF">
        <w:rPr>
          <w:rFonts w:eastAsiaTheme="minorEastAsia"/>
          <w:bCs/>
          <w:color w:val="auto"/>
          <w:sz w:val="20"/>
          <w:szCs w:val="20"/>
          <w:lang w:eastAsia="ru-RU"/>
        </w:rPr>
        <w:t>.</w:t>
      </w:r>
    </w:p>
    <w:p w14:paraId="2973D131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Иммунобиотехнология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.</w:t>
      </w:r>
    </w:p>
    <w:p w14:paraId="5B2D1DBD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6CDACCCD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4.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определения и измерения белков и нуклеиновых кислот.</w:t>
      </w:r>
    </w:p>
    <w:p w14:paraId="20EFB8F4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Электрофоретический метод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биомолекул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.</w:t>
      </w:r>
    </w:p>
    <w:p w14:paraId="27973272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6E771607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5. Идентификация белков.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изучения пространственной структуры белков.</w:t>
      </w:r>
    </w:p>
    <w:p w14:paraId="699509D8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изучения первичной структуры белков. Идентификация белков.</w:t>
      </w: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изучения пространственной структуры белков.</w:t>
      </w:r>
    </w:p>
    <w:p w14:paraId="15A794B0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8FFE905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6.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Молекулярное клонирование микроорганизмов и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плазмидных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 векторов.</w:t>
      </w:r>
    </w:p>
    <w:p w14:paraId="6C9B50C9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изучения геномного полиморфизма.</w:t>
      </w:r>
    </w:p>
    <w:p w14:paraId="1D772569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7EE2E051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7.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Эндонуклеазы рестрикции. Нуклеазы, используемые в генной инженерии.</w:t>
      </w:r>
    </w:p>
    <w:p w14:paraId="60C485F3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Фаговые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 векторы. Векторы для клонирования крупных фрагментов ДНК</w:t>
      </w:r>
    </w:p>
    <w:p w14:paraId="6E53A54C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19F955A3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8.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Методы выделения и анализа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кДНК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.</w:t>
      </w:r>
    </w:p>
    <w:p w14:paraId="0D571FF7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Ферменты, используемые в генной инженерии (кроме нуклеаз).</w:t>
      </w:r>
    </w:p>
    <w:p w14:paraId="627200B9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4A92A9AD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9.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анализа экспрессии генов.</w:t>
      </w:r>
    </w:p>
    <w:p w14:paraId="77841DF9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Фонд ДНК.</w:t>
      </w:r>
    </w:p>
    <w:p w14:paraId="227EC847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74D61824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10.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Секвенирование ДНК классическим методом.</w:t>
      </w:r>
    </w:p>
    <w:p w14:paraId="546920CD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Полимеразная цепная реакция (ПЦР).</w:t>
      </w:r>
    </w:p>
    <w:p w14:paraId="601C3EE6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36A5E302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11.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Методы извлечения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биомолекул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 из тканей и клеток. Центрифугирование</w:t>
      </w:r>
    </w:p>
    <w:p w14:paraId="15029B52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Высокопроизводительное секвенирование ДНК.</w:t>
      </w:r>
    </w:p>
    <w:p w14:paraId="200D593B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3B24E801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12.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Хроматографические методы разделения биологических молекул</w:t>
      </w:r>
    </w:p>
    <w:p w14:paraId="11E5315A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Антитела как инструмент молекулярной биологии.</w:t>
      </w:r>
    </w:p>
    <w:p w14:paraId="20A30C02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2A10790D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13.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Культуры клеток высших эукариот.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Цитометрия</w:t>
      </w:r>
      <w:proofErr w:type="spellEnd"/>
    </w:p>
    <w:p w14:paraId="5500B6C5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Методы локализации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биомолекул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.</w:t>
      </w:r>
    </w:p>
    <w:p w14:paraId="1770959C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552846AE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14. </w:t>
      </w:r>
      <w:proofErr w:type="spellStart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Трансгенез</w:t>
      </w:r>
      <w:proofErr w:type="spellEnd"/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 xml:space="preserve"> у животных.</w:t>
      </w:r>
    </w:p>
    <w:p w14:paraId="052C6638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ДНК-векторные системы высших эукариот.</w:t>
      </w:r>
    </w:p>
    <w:p w14:paraId="135A2021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38F44CB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Семинар 15.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изучения функций генов.</w:t>
      </w:r>
    </w:p>
    <w:p w14:paraId="2A4ED911" w14:textId="77777777" w:rsidR="00BD5EFF" w:rsidRPr="00F162DB" w:rsidRDefault="00BD5EFF" w:rsidP="00BD5EFF">
      <w:pPr>
        <w:pStyle w:val="Default"/>
        <w:jc w:val="both"/>
        <w:rPr>
          <w:rFonts w:eastAsiaTheme="minorEastAsia"/>
          <w:bCs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t xml:space="preserve">Цель семинарского занятия: </w:t>
      </w:r>
      <w:r w:rsidRPr="00F162DB">
        <w:rPr>
          <w:rFonts w:eastAsiaTheme="minorEastAsia"/>
          <w:bCs/>
          <w:color w:val="auto"/>
          <w:sz w:val="20"/>
          <w:szCs w:val="20"/>
          <w:lang w:eastAsia="ru-RU"/>
        </w:rPr>
        <w:t>Методы регуляции экспрессии генов у высших эукариот.</w:t>
      </w:r>
    </w:p>
    <w:p w14:paraId="2DEA394B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DA4BD1A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3F75388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424C4E04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459BF7B" w14:textId="77777777" w:rsidR="00BD5EFF" w:rsidRPr="00BD5EFF" w:rsidRDefault="00BD5EFF" w:rsidP="00BD5EFF">
      <w:pPr>
        <w:pStyle w:val="Default"/>
        <w:jc w:val="both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021384DD" w14:textId="77777777" w:rsidR="00BD5EFF" w:rsidRPr="00BD5EFF" w:rsidRDefault="00BD5EFF" w:rsidP="00BD5EFF">
      <w:pPr>
        <w:pStyle w:val="Default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41DCC815" w14:textId="77777777" w:rsidR="00BD5EFF" w:rsidRPr="00BD5EFF" w:rsidRDefault="00BD5EFF" w:rsidP="00BD5EFF">
      <w:pPr>
        <w:pStyle w:val="Default"/>
        <w:rPr>
          <w:rFonts w:eastAsiaTheme="minorEastAsia"/>
          <w:b/>
          <w:color w:val="auto"/>
          <w:sz w:val="20"/>
          <w:szCs w:val="20"/>
          <w:lang w:eastAsia="ru-RU"/>
        </w:rPr>
      </w:pPr>
    </w:p>
    <w:p w14:paraId="27669EFE" w14:textId="77777777" w:rsidR="00BD5EFF" w:rsidRDefault="00BD5EFF" w:rsidP="00BD5EFF">
      <w:pPr>
        <w:pStyle w:val="Default"/>
        <w:rPr>
          <w:rFonts w:eastAsiaTheme="minorEastAsia"/>
          <w:b/>
          <w:color w:val="auto"/>
          <w:sz w:val="20"/>
          <w:szCs w:val="20"/>
          <w:lang w:eastAsia="ru-RU"/>
        </w:rPr>
      </w:pPr>
      <w:r w:rsidRPr="00BD5EFF">
        <w:rPr>
          <w:rFonts w:eastAsiaTheme="minorEastAsia"/>
          <w:b/>
          <w:color w:val="auto"/>
          <w:sz w:val="20"/>
          <w:szCs w:val="20"/>
          <w:lang w:eastAsia="ru-RU"/>
        </w:rPr>
        <w:lastRenderedPageBreak/>
        <w:t>Ссылки: базовые</w:t>
      </w:r>
    </w:p>
    <w:p w14:paraId="3E78BF14" w14:textId="4030B398" w:rsidR="009040FE" w:rsidRPr="009C6D31" w:rsidRDefault="009040FE" w:rsidP="00BD5EFF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1. Коваленко Л. В. Биохимические основы химии биологически активных веществ </w:t>
      </w:r>
      <w:proofErr w:type="gramStart"/>
      <w:r w:rsidRPr="009C6D31">
        <w:rPr>
          <w:sz w:val="20"/>
          <w:szCs w:val="20"/>
        </w:rPr>
        <w:t>/ .</w:t>
      </w:r>
      <w:proofErr w:type="spellStart"/>
      <w:proofErr w:type="gramEnd"/>
      <w:r w:rsidRPr="009C6D31">
        <w:rPr>
          <w:sz w:val="20"/>
          <w:szCs w:val="20"/>
        </w:rPr>
        <w:t>В.Коваленко</w:t>
      </w:r>
      <w:proofErr w:type="spellEnd"/>
      <w:r w:rsidRPr="009C6D31">
        <w:rPr>
          <w:sz w:val="20"/>
          <w:szCs w:val="20"/>
        </w:rPr>
        <w:t xml:space="preserve">. </w:t>
      </w:r>
      <w:proofErr w:type="spellStart"/>
      <w:proofErr w:type="gramStart"/>
      <w:r w:rsidRPr="009C6D31">
        <w:rPr>
          <w:sz w:val="20"/>
          <w:szCs w:val="20"/>
        </w:rPr>
        <w:t>М,:</w:t>
      </w:r>
      <w:proofErr w:type="gramEnd"/>
      <w:r w:rsidRPr="009C6D31">
        <w:rPr>
          <w:sz w:val="20"/>
          <w:szCs w:val="20"/>
        </w:rPr>
        <w:t>Бином</w:t>
      </w:r>
      <w:proofErr w:type="spellEnd"/>
      <w:r w:rsidRPr="009C6D31">
        <w:rPr>
          <w:sz w:val="20"/>
          <w:szCs w:val="20"/>
        </w:rPr>
        <w:t xml:space="preserve">, 2009, 229 с. </w:t>
      </w:r>
    </w:p>
    <w:p w14:paraId="39472840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2. Биологическая химия: Учебное пособие для студ. </w:t>
      </w:r>
      <w:proofErr w:type="spellStart"/>
      <w:r w:rsidRPr="009C6D31">
        <w:rPr>
          <w:sz w:val="20"/>
          <w:szCs w:val="20"/>
        </w:rPr>
        <w:t>Высш</w:t>
      </w:r>
      <w:proofErr w:type="spellEnd"/>
      <w:r w:rsidRPr="009C6D31">
        <w:rPr>
          <w:sz w:val="20"/>
          <w:szCs w:val="20"/>
        </w:rPr>
        <w:t xml:space="preserve">. </w:t>
      </w:r>
      <w:proofErr w:type="spellStart"/>
      <w:r w:rsidRPr="009C6D31">
        <w:rPr>
          <w:sz w:val="20"/>
          <w:szCs w:val="20"/>
        </w:rPr>
        <w:t>Учебн</w:t>
      </w:r>
      <w:proofErr w:type="spellEnd"/>
      <w:r w:rsidRPr="009C6D31">
        <w:rPr>
          <w:sz w:val="20"/>
          <w:szCs w:val="20"/>
        </w:rPr>
        <w:t xml:space="preserve">. заведений / Под ред. Н.И. Ковалевской. -М: </w:t>
      </w:r>
      <w:proofErr w:type="spellStart"/>
      <w:r w:rsidRPr="009C6D31">
        <w:rPr>
          <w:sz w:val="20"/>
          <w:szCs w:val="20"/>
        </w:rPr>
        <w:t>Издат</w:t>
      </w:r>
      <w:proofErr w:type="spellEnd"/>
      <w:r w:rsidRPr="009C6D31">
        <w:rPr>
          <w:sz w:val="20"/>
          <w:szCs w:val="20"/>
        </w:rPr>
        <w:t>. центр «Академия», 2005 -</w:t>
      </w:r>
      <w:proofErr w:type="gramStart"/>
      <w:r w:rsidRPr="009C6D31">
        <w:rPr>
          <w:sz w:val="20"/>
          <w:szCs w:val="20"/>
        </w:rPr>
        <w:t>256.С.</w:t>
      </w:r>
      <w:proofErr w:type="gramEnd"/>
      <w:r w:rsidRPr="009C6D31">
        <w:rPr>
          <w:sz w:val="20"/>
          <w:szCs w:val="20"/>
        </w:rPr>
        <w:t xml:space="preserve"> </w:t>
      </w:r>
    </w:p>
    <w:p w14:paraId="79DFEBC0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3. Смит В., Бочков А., </w:t>
      </w:r>
      <w:proofErr w:type="spellStart"/>
      <w:r w:rsidRPr="009C6D31">
        <w:rPr>
          <w:sz w:val="20"/>
          <w:szCs w:val="20"/>
        </w:rPr>
        <w:t>Кейпл</w:t>
      </w:r>
      <w:proofErr w:type="spellEnd"/>
      <w:r w:rsidRPr="009C6D31">
        <w:rPr>
          <w:sz w:val="20"/>
          <w:szCs w:val="20"/>
        </w:rPr>
        <w:t xml:space="preserve"> Р. Органический синтез. Наука и искусство. Пер. с англ. — М.: Мир, 2001. — 573 </w:t>
      </w:r>
      <w:proofErr w:type="gramStart"/>
      <w:r w:rsidRPr="009C6D31">
        <w:rPr>
          <w:sz w:val="20"/>
          <w:szCs w:val="20"/>
        </w:rPr>
        <w:t>стр. .</w:t>
      </w:r>
      <w:proofErr w:type="gramEnd"/>
      <w:r w:rsidRPr="009C6D31">
        <w:rPr>
          <w:sz w:val="20"/>
          <w:szCs w:val="20"/>
        </w:rPr>
        <w:t xml:space="preserve"> — Электронный ресурс: http://www.twirpx.com/file/135713/ </w:t>
      </w:r>
    </w:p>
    <w:p w14:paraId="1E64100D" w14:textId="77777777" w:rsidR="009040FE" w:rsidRPr="009C6D31" w:rsidRDefault="009040FE" w:rsidP="009040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C6D3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</w:t>
      </w:r>
    </w:p>
    <w:p w14:paraId="7FC87A64" w14:textId="77777777" w:rsidR="009040FE" w:rsidRPr="009C6D31" w:rsidRDefault="009040FE" w:rsidP="009040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C6D3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9C6D3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.Гюнтер Х. Введение в курс спектроскопии ЯМР. Пер. с англ. М.: Мир, 1984. — 478 с. — Электронный ресурс: http://www.twirpx.com/file/255110/</w:t>
      </w:r>
    </w:p>
    <w:p w14:paraId="490C4CF5" w14:textId="77777777" w:rsidR="009040FE" w:rsidRPr="009C6D31" w:rsidRDefault="009040FE" w:rsidP="009040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C6D3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5. Лебедев А.Т. Масс-спектрометрия в органической химии. М.: БИНОМ. Лаборатория знаний, 2003. —493 с, ил. . — Электронный ресурс: </w:t>
      </w:r>
      <w:hyperlink r:id="rId5" w:history="1">
        <w:r w:rsidRPr="009C6D31">
          <w:rPr>
            <w:rStyle w:val="a7"/>
            <w:rFonts w:ascii="Times New Roman" w:hAnsi="Times New Roman" w:cs="Times New Roman"/>
            <w:sz w:val="20"/>
            <w:szCs w:val="20"/>
            <w:lang w:val="kk-KZ"/>
          </w:rPr>
          <w:t>http://www.twirpx.com/file/179745/</w:t>
        </w:r>
      </w:hyperlink>
    </w:p>
    <w:p w14:paraId="77F12BF1" w14:textId="77777777" w:rsidR="009040FE" w:rsidRPr="009C6D31" w:rsidRDefault="009040FE" w:rsidP="009040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C6D3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6. Брюханов А.Л., Рыбак К.В., Нетрусов А.И. Молекулярная микробиология, Изд. 2012, Московский университет, 480 с.</w:t>
      </w:r>
    </w:p>
    <w:p w14:paraId="7A2FADB0" w14:textId="77777777" w:rsidR="009040FE" w:rsidRPr="009C6D31" w:rsidRDefault="009040FE" w:rsidP="00904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C6D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Pr="009C6D31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</w:t>
      </w:r>
      <w:r w:rsidRPr="009C6D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122743EF" w14:textId="77777777" w:rsidR="009040FE" w:rsidRPr="009C6D31" w:rsidRDefault="009040FE" w:rsidP="009040FE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C6D3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9C6D31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hyperlink r:id="rId6" w:history="1">
        <w:r w:rsidRPr="009C6D31">
          <w:rPr>
            <w:rStyle w:val="a7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9C6D31">
        <w:rPr>
          <w:rStyle w:val="a7"/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kk-KZ"/>
        </w:rPr>
        <w:t xml:space="preserve"> </w:t>
      </w:r>
    </w:p>
    <w:p w14:paraId="0765D935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2. http://www.orgsyn.org </w:t>
      </w:r>
    </w:p>
    <w:p w14:paraId="694A6E43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3.http://www.organic-chemistry.org </w:t>
      </w:r>
    </w:p>
    <w:p w14:paraId="67750064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4. http:// www.molbiol.ru </w:t>
      </w:r>
    </w:p>
    <w:p w14:paraId="0E9CE66E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5. http://isir.ras.ru/ (Интегрированная </w:t>
      </w:r>
      <w:proofErr w:type="spellStart"/>
      <w:r w:rsidRPr="009C6D31">
        <w:rPr>
          <w:sz w:val="20"/>
          <w:szCs w:val="20"/>
        </w:rPr>
        <w:t>Cистема</w:t>
      </w:r>
      <w:proofErr w:type="spellEnd"/>
      <w:r w:rsidRPr="009C6D31">
        <w:rPr>
          <w:sz w:val="20"/>
          <w:szCs w:val="20"/>
        </w:rPr>
        <w:t xml:space="preserve"> Информационных Ресурсов Российской Академии Наук) </w:t>
      </w:r>
    </w:p>
    <w:p w14:paraId="3440C53B" w14:textId="77777777" w:rsidR="009040FE" w:rsidRPr="009C6D31" w:rsidRDefault="009040FE" w:rsidP="009040FE">
      <w:pPr>
        <w:pStyle w:val="Default"/>
        <w:rPr>
          <w:sz w:val="20"/>
          <w:szCs w:val="20"/>
        </w:rPr>
      </w:pPr>
      <w:r w:rsidRPr="009C6D31">
        <w:rPr>
          <w:sz w:val="20"/>
          <w:szCs w:val="20"/>
        </w:rPr>
        <w:t xml:space="preserve">6. www.ncbi.nlm.nih.gov/PubMed (Свободный доступ в крупнейшую базу научных данных в области биомедицинских наук </w:t>
      </w:r>
      <w:proofErr w:type="spellStart"/>
      <w:r w:rsidRPr="009C6D31">
        <w:rPr>
          <w:sz w:val="20"/>
          <w:szCs w:val="20"/>
        </w:rPr>
        <w:t>MedLine</w:t>
      </w:r>
      <w:proofErr w:type="spellEnd"/>
      <w:r w:rsidRPr="009C6D31">
        <w:rPr>
          <w:sz w:val="20"/>
          <w:szCs w:val="20"/>
        </w:rPr>
        <w:t xml:space="preserve">) </w:t>
      </w:r>
    </w:p>
    <w:p w14:paraId="1B983E8A" w14:textId="33DB35E9" w:rsidR="007246D3" w:rsidRPr="009C6D31" w:rsidRDefault="009040FE" w:rsidP="009040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C6D31">
        <w:rPr>
          <w:rFonts w:ascii="Times New Roman" w:hAnsi="Times New Roman" w:cs="Times New Roman"/>
          <w:sz w:val="20"/>
          <w:szCs w:val="20"/>
        </w:rPr>
        <w:t>7. www.molbiol.ru (Учебники, научные монографии, обзоры, лабораторные практикумы в свободном доступе на сайте практической молекулярной биологии).</w:t>
      </w:r>
      <w:bookmarkEnd w:id="0"/>
    </w:p>
    <w:sectPr w:rsidR="007246D3" w:rsidRPr="009C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7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D0E38"/>
    <w:rsid w:val="00344E6C"/>
    <w:rsid w:val="00420A88"/>
    <w:rsid w:val="004325F1"/>
    <w:rsid w:val="0046059B"/>
    <w:rsid w:val="004940B6"/>
    <w:rsid w:val="004A559A"/>
    <w:rsid w:val="004D03FE"/>
    <w:rsid w:val="005567C4"/>
    <w:rsid w:val="0057379A"/>
    <w:rsid w:val="0062655B"/>
    <w:rsid w:val="006C5817"/>
    <w:rsid w:val="007221C8"/>
    <w:rsid w:val="007246D3"/>
    <w:rsid w:val="00754ED3"/>
    <w:rsid w:val="008429E6"/>
    <w:rsid w:val="00894A21"/>
    <w:rsid w:val="00895398"/>
    <w:rsid w:val="009040FE"/>
    <w:rsid w:val="00926C2C"/>
    <w:rsid w:val="00937201"/>
    <w:rsid w:val="009C6D31"/>
    <w:rsid w:val="00A10329"/>
    <w:rsid w:val="00A21B31"/>
    <w:rsid w:val="00A43FEE"/>
    <w:rsid w:val="00A659D8"/>
    <w:rsid w:val="00A92950"/>
    <w:rsid w:val="00A954D3"/>
    <w:rsid w:val="00AC181F"/>
    <w:rsid w:val="00AF1637"/>
    <w:rsid w:val="00B705E3"/>
    <w:rsid w:val="00BD5EFF"/>
    <w:rsid w:val="00BD784E"/>
    <w:rsid w:val="00C06AED"/>
    <w:rsid w:val="00CE048D"/>
    <w:rsid w:val="00D03CF4"/>
    <w:rsid w:val="00D63776"/>
    <w:rsid w:val="00E35336"/>
    <w:rsid w:val="00E46871"/>
    <w:rsid w:val="00E750E4"/>
    <w:rsid w:val="00EC001D"/>
    <w:rsid w:val="00EE5AD6"/>
    <w:rsid w:val="00EF18F0"/>
    <w:rsid w:val="00F12739"/>
    <w:rsid w:val="00F162DB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aliases w:val="Таблица плотная"/>
    <w:basedOn w:val="a1"/>
    <w:uiPriority w:val="39"/>
    <w:rsid w:val="00C0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www.twirpx.com/file/1797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49</cp:revision>
  <dcterms:created xsi:type="dcterms:W3CDTF">2021-11-09T07:11:00Z</dcterms:created>
  <dcterms:modified xsi:type="dcterms:W3CDTF">2024-01-20T17:18:00Z</dcterms:modified>
</cp:coreProperties>
</file>